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21" w:rsidRPr="00E970E2" w:rsidRDefault="005F3A21" w:rsidP="005F3A21">
      <w:pPr>
        <w:jc w:val="center"/>
        <w:rPr>
          <w:b/>
          <w:sz w:val="22"/>
          <w:szCs w:val="22"/>
        </w:rPr>
      </w:pPr>
      <w:r w:rsidRPr="00E970E2">
        <w:rPr>
          <w:b/>
          <w:sz w:val="22"/>
          <w:szCs w:val="22"/>
        </w:rPr>
        <w:t>Okány Község Önkormányzat Képviselő-testületének</w:t>
      </w:r>
    </w:p>
    <w:p w:rsidR="005F3A21" w:rsidRPr="00E970E2" w:rsidRDefault="005F3A21" w:rsidP="005F3A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B315DF">
        <w:rPr>
          <w:b/>
          <w:sz w:val="22"/>
          <w:szCs w:val="22"/>
        </w:rPr>
        <w:t>/2017. (X. 18</w:t>
      </w:r>
      <w:bookmarkStart w:id="0" w:name="_GoBack"/>
      <w:bookmarkEnd w:id="0"/>
      <w:r w:rsidRPr="00E970E2">
        <w:rPr>
          <w:b/>
          <w:sz w:val="22"/>
          <w:szCs w:val="22"/>
        </w:rPr>
        <w:t>.) önkormányzati rendelete</w:t>
      </w:r>
    </w:p>
    <w:p w:rsidR="005F3A21" w:rsidRPr="00E970E2" w:rsidRDefault="005F3A21" w:rsidP="005F3A21">
      <w:pPr>
        <w:jc w:val="center"/>
        <w:rPr>
          <w:b/>
          <w:bCs/>
          <w:color w:val="000000"/>
          <w:sz w:val="22"/>
          <w:szCs w:val="22"/>
        </w:rPr>
      </w:pPr>
      <w:r w:rsidRPr="00E970E2">
        <w:rPr>
          <w:b/>
          <w:bCs/>
          <w:color w:val="000000"/>
          <w:sz w:val="22"/>
          <w:szCs w:val="22"/>
        </w:rPr>
        <w:t>a kiadások készpénzben t</w:t>
      </w:r>
      <w:r>
        <w:rPr>
          <w:b/>
          <w:bCs/>
          <w:color w:val="000000"/>
          <w:sz w:val="22"/>
          <w:szCs w:val="22"/>
        </w:rPr>
        <w:t>örténő teljesítésének eseteiről</w:t>
      </w:r>
      <w:r>
        <w:rPr>
          <w:rStyle w:val="Lbjegyzet-hivatkozs"/>
          <w:b/>
          <w:bCs/>
          <w:color w:val="000000"/>
          <w:sz w:val="22"/>
          <w:szCs w:val="22"/>
        </w:rPr>
        <w:footnoteReference w:id="1"/>
      </w:r>
    </w:p>
    <w:p w:rsidR="005F3A21" w:rsidRDefault="005F3A21" w:rsidP="005F3A21">
      <w:pPr>
        <w:spacing w:before="120" w:after="120" w:line="276" w:lineRule="auto"/>
        <w:jc w:val="both"/>
        <w:rPr>
          <w:color w:val="000000"/>
          <w:sz w:val="22"/>
          <w:szCs w:val="22"/>
        </w:rPr>
      </w:pPr>
    </w:p>
    <w:p w:rsidR="005F3A21" w:rsidRPr="00E970E2" w:rsidRDefault="005F3A21" w:rsidP="005F3A21">
      <w:pPr>
        <w:spacing w:before="120" w:after="120" w:line="276" w:lineRule="auto"/>
        <w:jc w:val="both"/>
        <w:rPr>
          <w:i/>
          <w:sz w:val="22"/>
          <w:szCs w:val="22"/>
        </w:rPr>
      </w:pPr>
      <w:r w:rsidRPr="00E970E2">
        <w:rPr>
          <w:color w:val="000000"/>
          <w:sz w:val="22"/>
          <w:szCs w:val="22"/>
        </w:rPr>
        <w:t>Okány Község Önkormányzat Képviselő-testülete az államháztartásról szóló 2011. évi CXCV. törvény 109. § (6) bekezdésében kapott felhatalmazás alapján, az Alaptörvény 32. cikk (1) bekezdés a) pontjában meghatározott feladatkörében eljárva a következőket rendeli el:</w:t>
      </w:r>
    </w:p>
    <w:p w:rsidR="005F3A21" w:rsidRPr="00E970E2" w:rsidRDefault="005F3A21" w:rsidP="005F3A21">
      <w:p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E970E2">
        <w:rPr>
          <w:b/>
          <w:bCs/>
          <w:color w:val="000000"/>
          <w:sz w:val="22"/>
          <w:szCs w:val="22"/>
        </w:rPr>
        <w:t>1. §</w:t>
      </w:r>
      <w:r w:rsidRPr="00E970E2">
        <w:rPr>
          <w:color w:val="000000"/>
          <w:sz w:val="22"/>
          <w:szCs w:val="22"/>
        </w:rPr>
        <w:t xml:space="preserve"> (1) A rendelet hatálya Okány Község Önkormányzata, valamint az általa irányított és fenntartott költségvetési szervek - ideértve az </w:t>
      </w:r>
      <w:proofErr w:type="spellStart"/>
      <w:r w:rsidRPr="00E970E2">
        <w:rPr>
          <w:color w:val="000000"/>
          <w:sz w:val="22"/>
          <w:szCs w:val="22"/>
        </w:rPr>
        <w:t>Okányi</w:t>
      </w:r>
      <w:proofErr w:type="spellEnd"/>
      <w:r w:rsidRPr="00E970E2">
        <w:rPr>
          <w:color w:val="000000"/>
          <w:sz w:val="22"/>
          <w:szCs w:val="22"/>
        </w:rPr>
        <w:t xml:space="preserve"> Közös Önkormányzati Hivatalt is - gazdálkodására terjed ki.</w:t>
      </w:r>
    </w:p>
    <w:p w:rsidR="005F3A21" w:rsidRPr="00E970E2" w:rsidRDefault="005F3A21" w:rsidP="005F3A21">
      <w:pPr>
        <w:spacing w:before="120" w:after="120" w:line="276" w:lineRule="auto"/>
        <w:jc w:val="both"/>
        <w:rPr>
          <w:sz w:val="22"/>
          <w:szCs w:val="22"/>
        </w:rPr>
      </w:pPr>
      <w:r w:rsidRPr="00E970E2">
        <w:rPr>
          <w:sz w:val="22"/>
          <w:szCs w:val="22"/>
        </w:rPr>
        <w:t>(2)</w:t>
      </w:r>
      <w:r w:rsidRPr="00E970E2">
        <w:rPr>
          <w:b/>
          <w:sz w:val="22"/>
          <w:szCs w:val="22"/>
        </w:rPr>
        <w:t xml:space="preserve"> </w:t>
      </w:r>
      <w:r w:rsidRPr="00E970E2">
        <w:rPr>
          <w:sz w:val="22"/>
          <w:szCs w:val="22"/>
        </w:rPr>
        <w:t xml:space="preserve">A kiadások teljesítésekor (a beszerzések, szolgáltatások pénzügyi teljesítésénél) az államháztartásról szóló 2011. évi CXCV. törvény 85. §-ára figyelemmel előnyben kell részesíteni a banki átutalással történő fizetési módot. </w:t>
      </w:r>
    </w:p>
    <w:p w:rsidR="005F3A21" w:rsidRPr="00E970E2" w:rsidRDefault="005F3A21" w:rsidP="005F3A21">
      <w:pPr>
        <w:spacing w:before="120" w:after="120" w:line="276" w:lineRule="auto"/>
        <w:jc w:val="both"/>
        <w:rPr>
          <w:sz w:val="22"/>
          <w:szCs w:val="22"/>
        </w:rPr>
      </w:pPr>
      <w:r w:rsidRPr="00E970E2">
        <w:rPr>
          <w:b/>
          <w:sz w:val="22"/>
          <w:szCs w:val="22"/>
        </w:rPr>
        <w:t>2. §</w:t>
      </w:r>
      <w:r w:rsidRPr="00E970E2">
        <w:rPr>
          <w:sz w:val="22"/>
          <w:szCs w:val="22"/>
        </w:rPr>
        <w:t xml:space="preserve"> (1)   A kiadások készpénzben történő teljesítésére csak az e rendeletben szabályozott esetekben kerülhet sor.</w:t>
      </w:r>
    </w:p>
    <w:p w:rsidR="005F3A21" w:rsidRPr="00E970E2" w:rsidRDefault="005F3A21" w:rsidP="005F3A21">
      <w:pPr>
        <w:spacing w:before="120" w:after="120" w:line="276" w:lineRule="auto"/>
        <w:jc w:val="both"/>
        <w:rPr>
          <w:sz w:val="22"/>
          <w:szCs w:val="22"/>
        </w:rPr>
      </w:pPr>
      <w:r w:rsidRPr="00E970E2">
        <w:rPr>
          <w:sz w:val="22"/>
          <w:szCs w:val="22"/>
        </w:rPr>
        <w:t>(2) A házipénztárból lehetőség van készpénzelőleg felvételére. A készpénzelőleg felvételére és az azzal történő elszámolásra vonatkozó részletszabályokat a Pénzkezelési Szabályzat tartalmazza.</w:t>
      </w:r>
    </w:p>
    <w:p w:rsidR="005F3A21" w:rsidRPr="00E970E2" w:rsidRDefault="005F3A21" w:rsidP="005F3A21">
      <w:pPr>
        <w:spacing w:after="20" w:line="276" w:lineRule="auto"/>
        <w:jc w:val="both"/>
        <w:rPr>
          <w:color w:val="000000"/>
          <w:sz w:val="22"/>
          <w:szCs w:val="22"/>
        </w:rPr>
      </w:pPr>
      <w:r w:rsidRPr="00E970E2">
        <w:rPr>
          <w:b/>
          <w:color w:val="000000"/>
          <w:sz w:val="22"/>
          <w:szCs w:val="22"/>
        </w:rPr>
        <w:t>3. §</w:t>
      </w:r>
      <w:r w:rsidRPr="00E970E2">
        <w:rPr>
          <w:color w:val="000000"/>
          <w:sz w:val="22"/>
          <w:szCs w:val="22"/>
        </w:rPr>
        <w:t xml:space="preserve"> (1) Készpénz felvétele, továbbá házipénztárból történő készpénzes kifizetés az alábbi esetekben igényelhető:</w:t>
      </w:r>
    </w:p>
    <w:p w:rsidR="005F3A21" w:rsidRPr="00E970E2" w:rsidRDefault="005F3A21" w:rsidP="005F3A21">
      <w:pPr>
        <w:spacing w:line="276" w:lineRule="auto"/>
        <w:rPr>
          <w:sz w:val="22"/>
          <w:szCs w:val="22"/>
        </w:rPr>
      </w:pPr>
      <w:bookmarkStart w:id="1" w:name="_Hlk495501448"/>
      <w:r w:rsidRPr="00E970E2">
        <w:rPr>
          <w:sz w:val="22"/>
          <w:szCs w:val="22"/>
        </w:rPr>
        <w:t>a)   Bér- és személyi jellegű kifizetések:</w:t>
      </w:r>
    </w:p>
    <w:p w:rsidR="005F3A21" w:rsidRPr="00E970E2" w:rsidRDefault="005F3A21" w:rsidP="005F3A21">
      <w:pPr>
        <w:spacing w:line="276" w:lineRule="auto"/>
        <w:ind w:left="708"/>
        <w:rPr>
          <w:sz w:val="22"/>
          <w:szCs w:val="22"/>
        </w:rPr>
      </w:pPr>
      <w:bookmarkStart w:id="2" w:name="_Hlk495410747"/>
      <w:proofErr w:type="spellStart"/>
      <w:r w:rsidRPr="00E970E2">
        <w:rPr>
          <w:i/>
          <w:sz w:val="22"/>
          <w:szCs w:val="22"/>
        </w:rPr>
        <w:t>aa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Polgármester, alpolgármester és képviselők, valamint bizottsági tagok költségátalánya, költségtérítése, tiszteletdíja;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r w:rsidRPr="00E970E2">
        <w:rPr>
          <w:i/>
          <w:sz w:val="22"/>
          <w:szCs w:val="22"/>
        </w:rPr>
        <w:t>ab)</w:t>
      </w:r>
      <w:r w:rsidRPr="00E970E2">
        <w:rPr>
          <w:sz w:val="22"/>
          <w:szCs w:val="22"/>
        </w:rPr>
        <w:t xml:space="preserve"> Eseti megbízási díj, tiszteletdíj, jutalom;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ac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Illetményelőleg, fizetési előleg;</w:t>
      </w:r>
    </w:p>
    <w:bookmarkEnd w:id="2"/>
    <w:p w:rsidR="005F3A21" w:rsidRPr="00E970E2" w:rsidRDefault="005F3A21" w:rsidP="005F3A2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E970E2">
        <w:rPr>
          <w:i/>
          <w:sz w:val="22"/>
          <w:szCs w:val="22"/>
        </w:rPr>
        <w:t>ad)</w:t>
      </w:r>
      <w:r w:rsidRPr="00E970E2">
        <w:rPr>
          <w:sz w:val="22"/>
          <w:szCs w:val="22"/>
        </w:rPr>
        <w:t xml:space="preserve"> Közfoglalkoztatottak munkabére, személyi juttatásai, valamint a munkába járáshoz kapcsolódó közlekedési költségtérítései;</w:t>
      </w:r>
    </w:p>
    <w:p w:rsidR="005F3A21" w:rsidRPr="00E970E2" w:rsidRDefault="005F3A21" w:rsidP="005F3A21">
      <w:pPr>
        <w:spacing w:line="276" w:lineRule="auto"/>
        <w:ind w:left="708"/>
        <w:jc w:val="both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ae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Munkavállalók, alkalmazottak munkabére, illetménye külön kérelemre a jogszabályi keretek között;</w:t>
      </w:r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af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</w:t>
      </w:r>
      <w:proofErr w:type="spellStart"/>
      <w:r w:rsidRPr="00E970E2">
        <w:rPr>
          <w:sz w:val="22"/>
          <w:szCs w:val="22"/>
        </w:rPr>
        <w:t>Cafeteriajuttatásként</w:t>
      </w:r>
      <w:proofErr w:type="spellEnd"/>
      <w:r w:rsidRPr="00E970E2">
        <w:rPr>
          <w:sz w:val="22"/>
          <w:szCs w:val="22"/>
        </w:rPr>
        <w:t xml:space="preserve"> biztosított készpénz;</w:t>
      </w:r>
      <w:bookmarkStart w:id="3" w:name="_Hlk495411332"/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ag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Belföldi, külföldi kiküldetések helyi és helyközi utazási költségtérítése, napidíj;</w:t>
      </w:r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ah)</w:t>
      </w:r>
      <w:r w:rsidRPr="00E970E2">
        <w:rPr>
          <w:sz w:val="22"/>
          <w:szCs w:val="22"/>
        </w:rPr>
        <w:t xml:space="preserve"> Saját személygépkocsi hivatali célú használatáért fizetett költségtérítés;</w:t>
      </w:r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ai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Foglalkoztatottak munkába járásának utazási költségtérítése;</w:t>
      </w:r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aj)</w:t>
      </w:r>
      <w:r w:rsidRPr="00E970E2">
        <w:rPr>
          <w:sz w:val="22"/>
          <w:szCs w:val="22"/>
        </w:rPr>
        <w:t xml:space="preserve"> Foglalkoztatottaknak járó szociális ellátások, juttatások;</w:t>
      </w:r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ak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Az anyakönyvvezető illetményen felüli díjazása;</w:t>
      </w:r>
    </w:p>
    <w:p w:rsidR="005F3A21" w:rsidRPr="00E970E2" w:rsidRDefault="005F3A21" w:rsidP="005F3A2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al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Diákmunka programmal kapcsolatos személyi kiadások;</w:t>
      </w:r>
      <w:bookmarkEnd w:id="3"/>
    </w:p>
    <w:p w:rsidR="005F3A21" w:rsidRPr="00E970E2" w:rsidRDefault="005F3A21" w:rsidP="005F3A21">
      <w:pPr>
        <w:spacing w:line="276" w:lineRule="auto"/>
        <w:rPr>
          <w:sz w:val="22"/>
          <w:szCs w:val="22"/>
        </w:rPr>
      </w:pPr>
      <w:r w:rsidRPr="00E970E2">
        <w:rPr>
          <w:i/>
          <w:sz w:val="22"/>
          <w:szCs w:val="22"/>
        </w:rPr>
        <w:t>b)</w:t>
      </w:r>
      <w:r w:rsidRPr="00E970E2">
        <w:rPr>
          <w:sz w:val="22"/>
          <w:szCs w:val="22"/>
        </w:rPr>
        <w:t xml:space="preserve"> Dologi kiadások: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ba</w:t>
      </w:r>
      <w:proofErr w:type="spellEnd"/>
      <w:r w:rsidRPr="00E970E2">
        <w:rPr>
          <w:i/>
          <w:sz w:val="22"/>
          <w:szCs w:val="22"/>
        </w:rPr>
        <w:t xml:space="preserve">) </w:t>
      </w:r>
      <w:r w:rsidRPr="00E970E2">
        <w:rPr>
          <w:sz w:val="22"/>
          <w:szCs w:val="22"/>
        </w:rPr>
        <w:t xml:space="preserve">Élelmiszer beszerzés;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bb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Könyv, folyóirat beszerzés;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bc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Irodaszer, nyomtatvány egyéb szakmai anyag beszerzés;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bd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Nyomtatási, sokszorosítási feladatokkal összefüggő anyagok beszerzése;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r w:rsidRPr="00E970E2">
        <w:rPr>
          <w:i/>
          <w:sz w:val="22"/>
          <w:szCs w:val="22"/>
        </w:rPr>
        <w:t xml:space="preserve">be) </w:t>
      </w:r>
      <w:r w:rsidRPr="00E970E2">
        <w:rPr>
          <w:sz w:val="22"/>
          <w:szCs w:val="22"/>
        </w:rPr>
        <w:t xml:space="preserve">Munka- és védőruha beszerzése;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bf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Üzemanyag, hajtó- és kenőanyag beszerzése; </w:t>
      </w:r>
    </w:p>
    <w:p w:rsidR="005F3A21" w:rsidRPr="00E970E2" w:rsidRDefault="005F3A21" w:rsidP="005F3A21">
      <w:pPr>
        <w:spacing w:line="276" w:lineRule="auto"/>
        <w:ind w:firstLine="708"/>
        <w:rPr>
          <w:sz w:val="22"/>
          <w:szCs w:val="22"/>
        </w:rPr>
      </w:pPr>
      <w:proofErr w:type="spellStart"/>
      <w:r w:rsidRPr="00E970E2">
        <w:rPr>
          <w:i/>
          <w:sz w:val="22"/>
          <w:szCs w:val="22"/>
        </w:rPr>
        <w:t>bg</w:t>
      </w:r>
      <w:proofErr w:type="spellEnd"/>
      <w:r w:rsidRPr="00E970E2">
        <w:rPr>
          <w:i/>
          <w:sz w:val="22"/>
          <w:szCs w:val="22"/>
        </w:rPr>
        <w:t>)</w:t>
      </w:r>
      <w:r w:rsidRPr="00E970E2">
        <w:rPr>
          <w:sz w:val="22"/>
          <w:szCs w:val="22"/>
        </w:rPr>
        <w:t xml:space="preserve"> Egyéb fentiekben nem említett készletbeszerzések 100 ezer forint értékhatárig; 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lastRenderedPageBreak/>
        <w:t>c)</w:t>
      </w:r>
      <w:r w:rsidRPr="00E970E2">
        <w:rPr>
          <w:sz w:val="22"/>
          <w:szCs w:val="22"/>
        </w:rPr>
        <w:t xml:space="preserve"> Elszámolási kötelezettséggel kiadott készpénzelőleg;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d)</w:t>
      </w:r>
      <w:r w:rsidRPr="00E970E2">
        <w:rPr>
          <w:sz w:val="22"/>
          <w:szCs w:val="22"/>
        </w:rPr>
        <w:t> Reklám- és propaganda, valamint reprezentációs kiadások;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bookmarkStart w:id="4" w:name="_Hlk495412375"/>
      <w:r w:rsidRPr="00E970E2">
        <w:rPr>
          <w:i/>
          <w:sz w:val="22"/>
          <w:szCs w:val="22"/>
        </w:rPr>
        <w:t>e)</w:t>
      </w:r>
      <w:r w:rsidRPr="00E970E2">
        <w:rPr>
          <w:sz w:val="22"/>
          <w:szCs w:val="22"/>
        </w:rPr>
        <w:t> Az önkormányzat és az intézményei rendezvényeivel kapcsolatos kiadások;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f)</w:t>
      </w:r>
      <w:r w:rsidRPr="00E970E2">
        <w:rPr>
          <w:sz w:val="22"/>
          <w:szCs w:val="22"/>
        </w:rPr>
        <w:t>  Biztosítási díjak;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g)</w:t>
      </w:r>
      <w:r w:rsidRPr="00E970E2">
        <w:rPr>
          <w:sz w:val="22"/>
          <w:szCs w:val="22"/>
        </w:rPr>
        <w:t xml:space="preserve"> Szociális, és gyermekvédelmi ellátások;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h)</w:t>
      </w:r>
      <w:r w:rsidRPr="00E970E2">
        <w:rPr>
          <w:sz w:val="22"/>
          <w:szCs w:val="22"/>
        </w:rPr>
        <w:t xml:space="preserve"> Önkormányzat tulajdonában lévő lakásokkal kapcsolatos kiadások;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i)</w:t>
      </w:r>
      <w:r w:rsidRPr="00E970E2">
        <w:rPr>
          <w:sz w:val="22"/>
          <w:szCs w:val="22"/>
        </w:rPr>
        <w:t xml:space="preserve"> Karbantartással, működtetéssel, kisebb javítási munkálatokkal kapcsolatos kiadások 100 ezer forint összeghatárig</w:t>
      </w:r>
    </w:p>
    <w:bookmarkEnd w:id="4"/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>j)</w:t>
      </w:r>
      <w:r w:rsidRPr="00E970E2">
        <w:rPr>
          <w:sz w:val="22"/>
          <w:szCs w:val="22"/>
        </w:rPr>
        <w:t> Egyéb, nem rendszeresen előforduló céljellegű kisösszegű kifizetések.</w:t>
      </w:r>
    </w:p>
    <w:p w:rsidR="005F3A21" w:rsidRPr="00E970E2" w:rsidRDefault="005F3A21" w:rsidP="005F3A21">
      <w:pPr>
        <w:spacing w:line="276" w:lineRule="auto"/>
        <w:jc w:val="both"/>
        <w:rPr>
          <w:sz w:val="22"/>
          <w:szCs w:val="22"/>
        </w:rPr>
      </w:pPr>
      <w:r w:rsidRPr="00E970E2">
        <w:rPr>
          <w:i/>
          <w:sz w:val="22"/>
          <w:szCs w:val="22"/>
        </w:rPr>
        <w:t xml:space="preserve">k) </w:t>
      </w:r>
      <w:r w:rsidRPr="00E970E2">
        <w:rPr>
          <w:sz w:val="22"/>
          <w:szCs w:val="22"/>
        </w:rPr>
        <w:t>Egyéb fentiekben nem említett szolgáltatási kiadások 100 ezer forint értékhatárig;</w:t>
      </w:r>
    </w:p>
    <w:bookmarkEnd w:id="1"/>
    <w:p w:rsidR="005F3A21" w:rsidRPr="00E970E2" w:rsidRDefault="005F3A21" w:rsidP="005F3A21">
      <w:pPr>
        <w:spacing w:before="120" w:after="120"/>
        <w:jc w:val="both"/>
        <w:rPr>
          <w:sz w:val="22"/>
          <w:szCs w:val="22"/>
        </w:rPr>
      </w:pPr>
      <w:r w:rsidRPr="00E970E2">
        <w:rPr>
          <w:color w:val="000000"/>
          <w:sz w:val="22"/>
          <w:szCs w:val="22"/>
        </w:rPr>
        <w:t>(2)  A készpénzben történő egyösszegű kifizetések felső határa 250 ezer forint.</w:t>
      </w:r>
    </w:p>
    <w:p w:rsidR="005F3A21" w:rsidRPr="00E970E2" w:rsidRDefault="005F3A21" w:rsidP="005F3A21">
      <w:pPr>
        <w:spacing w:before="120" w:after="120"/>
        <w:jc w:val="both"/>
        <w:rPr>
          <w:sz w:val="22"/>
          <w:szCs w:val="22"/>
        </w:rPr>
      </w:pPr>
      <w:r w:rsidRPr="00E970E2">
        <w:rPr>
          <w:color w:val="000000"/>
          <w:sz w:val="22"/>
          <w:szCs w:val="22"/>
        </w:rPr>
        <w:t>(3)  Okány Község Önkormányzata, valamint az általa irányított és fenntartott költségvetési szervek</w:t>
      </w:r>
      <w:r w:rsidRPr="00E970E2">
        <w:rPr>
          <w:sz w:val="22"/>
          <w:szCs w:val="22"/>
        </w:rPr>
        <w:t xml:space="preserve"> vonatkozásában jogcímtől függetlenül az (1) és (2) bekezdésben foglalt eseteken túlmenően a polgármester indokolt esetben egyedi mérlegelési jogkörben dönthet a készpénzben teljesíthető kifizetésekről.</w:t>
      </w:r>
    </w:p>
    <w:p w:rsidR="005F3A21" w:rsidRPr="00E970E2" w:rsidRDefault="005F3A21" w:rsidP="005F3A21">
      <w:pPr>
        <w:spacing w:before="120" w:after="120"/>
        <w:jc w:val="both"/>
        <w:rPr>
          <w:color w:val="000000"/>
          <w:sz w:val="22"/>
          <w:szCs w:val="22"/>
        </w:rPr>
      </w:pPr>
      <w:r w:rsidRPr="00E970E2">
        <w:rPr>
          <w:color w:val="000000"/>
          <w:sz w:val="22"/>
          <w:szCs w:val="22"/>
        </w:rPr>
        <w:t xml:space="preserve">(4)  Az </w:t>
      </w:r>
      <w:proofErr w:type="spellStart"/>
      <w:r w:rsidRPr="00E970E2">
        <w:rPr>
          <w:color w:val="000000"/>
          <w:sz w:val="22"/>
          <w:szCs w:val="22"/>
        </w:rPr>
        <w:t>Okányi</w:t>
      </w:r>
      <w:proofErr w:type="spellEnd"/>
      <w:r w:rsidRPr="00E970E2">
        <w:rPr>
          <w:color w:val="000000"/>
          <w:sz w:val="22"/>
          <w:szCs w:val="22"/>
        </w:rPr>
        <w:t xml:space="preserve"> Közös Önkormányzati Hivatal</w:t>
      </w:r>
      <w:r w:rsidRPr="00E970E2">
        <w:rPr>
          <w:sz w:val="22"/>
          <w:szCs w:val="22"/>
        </w:rPr>
        <w:t xml:space="preserve"> vonatkozásában jogcímtől függetlenül az (1) és (2) bekezdésben foglalt eseteken túlmenően a jegyző indokolt esetben egyedi mérlegelési jogkörben dönthet a készpénzben teljesíthető kifizetésekről.</w:t>
      </w:r>
    </w:p>
    <w:p w:rsidR="005F3A21" w:rsidRPr="00E970E2" w:rsidRDefault="005F3A21" w:rsidP="005F3A21">
      <w:pPr>
        <w:spacing w:after="20"/>
        <w:jc w:val="both"/>
        <w:rPr>
          <w:color w:val="000000"/>
          <w:sz w:val="22"/>
          <w:szCs w:val="22"/>
        </w:rPr>
      </w:pPr>
      <w:r w:rsidRPr="00E970E2">
        <w:rPr>
          <w:b/>
          <w:bCs/>
          <w:color w:val="000000"/>
          <w:sz w:val="22"/>
          <w:szCs w:val="22"/>
        </w:rPr>
        <w:t>4. §</w:t>
      </w:r>
      <w:r w:rsidRPr="00E970E2">
        <w:rPr>
          <w:color w:val="000000"/>
          <w:sz w:val="22"/>
          <w:szCs w:val="22"/>
        </w:rPr>
        <w:t> </w:t>
      </w:r>
      <w:r w:rsidRPr="00E970E2">
        <w:rPr>
          <w:iCs/>
          <w:sz w:val="22"/>
          <w:szCs w:val="22"/>
        </w:rPr>
        <w:t>E rendelet a kihirdetést követő napon lép hatályba</w:t>
      </w:r>
      <w:r w:rsidRPr="00E970E2">
        <w:rPr>
          <w:sz w:val="22"/>
          <w:szCs w:val="22"/>
        </w:rPr>
        <w:t>.</w:t>
      </w:r>
    </w:p>
    <w:p w:rsidR="005F3A21" w:rsidRPr="00E970E2" w:rsidRDefault="005F3A21" w:rsidP="005F3A21">
      <w:pPr>
        <w:spacing w:before="120" w:after="120"/>
        <w:jc w:val="both"/>
        <w:rPr>
          <w:rFonts w:eastAsia="Calibri"/>
          <w:sz w:val="22"/>
          <w:szCs w:val="22"/>
        </w:rPr>
      </w:pPr>
    </w:p>
    <w:p w:rsidR="005F3A21" w:rsidRPr="005F3A21" w:rsidRDefault="005F3A21" w:rsidP="005F3A21">
      <w:pPr>
        <w:jc w:val="both"/>
        <w:rPr>
          <w:b/>
          <w:sz w:val="22"/>
          <w:szCs w:val="22"/>
        </w:rPr>
      </w:pPr>
      <w:r w:rsidRPr="00E970E2">
        <w:rPr>
          <w:sz w:val="22"/>
          <w:szCs w:val="22"/>
        </w:rPr>
        <w:t xml:space="preserve">                  </w:t>
      </w:r>
      <w:r w:rsidRPr="005F3A21">
        <w:rPr>
          <w:b/>
          <w:sz w:val="22"/>
          <w:szCs w:val="22"/>
        </w:rPr>
        <w:t>Szívós László                                                           dr. Kiss Mihály</w:t>
      </w:r>
    </w:p>
    <w:p w:rsidR="005F3A21" w:rsidRPr="00E970E2" w:rsidRDefault="005F3A21" w:rsidP="005F3A21">
      <w:pPr>
        <w:jc w:val="both"/>
        <w:rPr>
          <w:sz w:val="22"/>
          <w:szCs w:val="22"/>
        </w:rPr>
      </w:pPr>
      <w:r w:rsidRPr="00E970E2">
        <w:rPr>
          <w:sz w:val="22"/>
          <w:szCs w:val="22"/>
        </w:rPr>
        <w:t xml:space="preserve">                  polgármester                                                                    jegyző</w:t>
      </w:r>
    </w:p>
    <w:p w:rsidR="005F3A21" w:rsidRDefault="005F3A21" w:rsidP="005F3A21">
      <w:pPr>
        <w:spacing w:line="276" w:lineRule="auto"/>
        <w:jc w:val="right"/>
        <w:rPr>
          <w:sz w:val="22"/>
          <w:szCs w:val="22"/>
        </w:rPr>
      </w:pPr>
    </w:p>
    <w:p w:rsidR="005F3A21" w:rsidRDefault="005F3A21" w:rsidP="005F3A21">
      <w:pPr>
        <w:spacing w:line="276" w:lineRule="auto"/>
        <w:jc w:val="right"/>
        <w:rPr>
          <w:sz w:val="22"/>
          <w:szCs w:val="22"/>
        </w:rPr>
      </w:pPr>
    </w:p>
    <w:p w:rsidR="005F3A21" w:rsidRPr="00B56E18" w:rsidRDefault="005F3A21" w:rsidP="005F3A21">
      <w:pPr>
        <w:spacing w:line="276" w:lineRule="auto"/>
        <w:jc w:val="right"/>
        <w:rPr>
          <w:sz w:val="22"/>
          <w:szCs w:val="22"/>
        </w:rPr>
      </w:pPr>
      <w:r w:rsidRPr="00B56E18">
        <w:rPr>
          <w:sz w:val="22"/>
          <w:szCs w:val="22"/>
        </w:rPr>
        <w:t>A re</w:t>
      </w:r>
      <w:r>
        <w:rPr>
          <w:sz w:val="22"/>
          <w:szCs w:val="22"/>
        </w:rPr>
        <w:t>ndele</w:t>
      </w:r>
      <w:r>
        <w:rPr>
          <w:sz w:val="22"/>
          <w:szCs w:val="22"/>
        </w:rPr>
        <w:t>t kihirdetve 2017. év október hó 1</w:t>
      </w:r>
      <w:r>
        <w:rPr>
          <w:sz w:val="22"/>
          <w:szCs w:val="22"/>
        </w:rPr>
        <w:t>8</w:t>
      </w:r>
      <w:r w:rsidRPr="00B56E18">
        <w:rPr>
          <w:sz w:val="22"/>
          <w:szCs w:val="22"/>
        </w:rPr>
        <w:t>. napján.</w:t>
      </w:r>
    </w:p>
    <w:p w:rsidR="005F3A21" w:rsidRPr="00B56E18" w:rsidRDefault="005F3A21" w:rsidP="005F3A21">
      <w:pPr>
        <w:spacing w:line="276" w:lineRule="auto"/>
        <w:jc w:val="center"/>
        <w:rPr>
          <w:sz w:val="22"/>
          <w:szCs w:val="22"/>
        </w:rPr>
      </w:pPr>
      <w:r w:rsidRPr="00B56E18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F3A21" w:rsidRPr="00B56E18" w:rsidRDefault="005F3A21" w:rsidP="005F3A21">
      <w:pPr>
        <w:spacing w:line="276" w:lineRule="auto"/>
        <w:jc w:val="center"/>
        <w:rPr>
          <w:sz w:val="22"/>
          <w:szCs w:val="22"/>
        </w:rPr>
      </w:pPr>
      <w:r w:rsidRPr="00B56E18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5F3A21" w:rsidRPr="00FA02F4" w:rsidRDefault="005F3A21" w:rsidP="005F3A21">
      <w:pPr>
        <w:spacing w:line="276" w:lineRule="auto"/>
        <w:jc w:val="center"/>
        <w:rPr>
          <w:b/>
          <w:sz w:val="22"/>
          <w:szCs w:val="22"/>
        </w:rPr>
      </w:pPr>
      <w:r w:rsidRPr="00B56E18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FA02F4">
        <w:rPr>
          <w:b/>
          <w:sz w:val="22"/>
          <w:szCs w:val="22"/>
        </w:rPr>
        <w:t xml:space="preserve">dr. Kiss Mihály </w:t>
      </w:r>
    </w:p>
    <w:p w:rsidR="005F3A21" w:rsidRPr="00B56E18" w:rsidRDefault="005F3A21" w:rsidP="005F3A21">
      <w:pPr>
        <w:spacing w:line="276" w:lineRule="auto"/>
        <w:rPr>
          <w:sz w:val="22"/>
          <w:szCs w:val="22"/>
        </w:rPr>
      </w:pPr>
      <w:r w:rsidRPr="00B56E18">
        <w:rPr>
          <w:sz w:val="22"/>
          <w:szCs w:val="22"/>
        </w:rPr>
        <w:t xml:space="preserve">                                                                                                                                    jegyző</w:t>
      </w:r>
    </w:p>
    <w:p w:rsidR="005F3A21" w:rsidRPr="00E970E2" w:rsidRDefault="005F3A21" w:rsidP="005F3A21">
      <w:pPr>
        <w:spacing w:after="120"/>
        <w:rPr>
          <w:sz w:val="22"/>
          <w:szCs w:val="22"/>
        </w:rPr>
      </w:pPr>
    </w:p>
    <w:sectPr w:rsidR="005F3A21" w:rsidRPr="00E9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2A" w:rsidRDefault="00F5032A" w:rsidP="005F3A21">
      <w:r>
        <w:separator/>
      </w:r>
    </w:p>
  </w:endnote>
  <w:endnote w:type="continuationSeparator" w:id="0">
    <w:p w:rsidR="00F5032A" w:rsidRDefault="00F5032A" w:rsidP="005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2A" w:rsidRDefault="00F5032A" w:rsidP="005F3A21">
      <w:r>
        <w:separator/>
      </w:r>
    </w:p>
  </w:footnote>
  <w:footnote w:type="continuationSeparator" w:id="0">
    <w:p w:rsidR="00F5032A" w:rsidRDefault="00F5032A" w:rsidP="005F3A21">
      <w:r>
        <w:continuationSeparator/>
      </w:r>
    </w:p>
  </w:footnote>
  <w:footnote w:id="1">
    <w:p w:rsidR="005F3A21" w:rsidRDefault="005F3A21" w:rsidP="005F3A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A291A">
        <w:t>A rendeletet Okány Község Önkormányzatának Képviselő</w:t>
      </w:r>
      <w:r>
        <w:t>-test</w:t>
      </w:r>
      <w:r>
        <w:t>ülete a 2017. év október hó 1</w:t>
      </w:r>
      <w:r>
        <w:t>7</w:t>
      </w:r>
      <w:r w:rsidRPr="009A291A">
        <w:t>. napján tartott ülésén fogadta el.</w:t>
      </w:r>
    </w:p>
    <w:p w:rsidR="005F3A21" w:rsidRDefault="005F3A21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1"/>
    <w:rsid w:val="00362357"/>
    <w:rsid w:val="005F3A21"/>
    <w:rsid w:val="00812035"/>
    <w:rsid w:val="00B315DF"/>
    <w:rsid w:val="00D67F32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40F1"/>
  <w15:chartTrackingRefBased/>
  <w15:docId w15:val="{DF0DDAD8-4890-41F8-BB29-63D5E35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F3A2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3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3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8D26-D37D-49BF-812C-AB0EE51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1</cp:revision>
  <dcterms:created xsi:type="dcterms:W3CDTF">2017-10-19T08:35:00Z</dcterms:created>
  <dcterms:modified xsi:type="dcterms:W3CDTF">2017-10-19T08:51:00Z</dcterms:modified>
</cp:coreProperties>
</file>